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BD90" w14:textId="22AFB135" w:rsidR="00373013" w:rsidRPr="00373013" w:rsidRDefault="00373013" w:rsidP="00373013">
      <w:pPr>
        <w:pStyle w:val="font-claude-response-body"/>
        <w:rPr>
          <w:b/>
          <w:bCs/>
          <w:color w:val="000000"/>
          <w:u w:val="single"/>
        </w:rPr>
      </w:pPr>
      <w:bookmarkStart w:id="0" w:name="OLE_LINK1"/>
      <w:r w:rsidRPr="00373013">
        <w:rPr>
          <w:b/>
          <w:bCs/>
          <w:color w:val="000000"/>
          <w:u w:val="single"/>
        </w:rPr>
        <w:t>GAS POWER PLANTS</w:t>
      </w:r>
      <w:r>
        <w:rPr>
          <w:b/>
          <w:bCs/>
          <w:color w:val="000000"/>
          <w:u w:val="single"/>
        </w:rPr>
        <w:t xml:space="preserve">* </w:t>
      </w:r>
      <w:r w:rsidRPr="00373013">
        <w:rPr>
          <w:b/>
          <w:bCs/>
          <w:color w:val="000000"/>
          <w:u w:val="single"/>
        </w:rPr>
        <w:t>IN SOUTH CAROLINA</w:t>
      </w:r>
    </w:p>
    <w:p w14:paraId="76391F33" w14:textId="7DDBEA8A" w:rsidR="00373013" w:rsidRDefault="00373013" w:rsidP="00373013">
      <w:pPr>
        <w:pStyle w:val="font-claude-response-body"/>
        <w:rPr>
          <w:color w:val="000000"/>
        </w:rPr>
      </w:pPr>
      <w:r>
        <w:rPr>
          <w:color w:val="000000"/>
        </w:rPr>
        <w:t>*</w:t>
      </w:r>
      <w:proofErr w:type="gramStart"/>
      <w:r>
        <w:rPr>
          <w:color w:val="000000"/>
        </w:rPr>
        <w:t>data</w:t>
      </w:r>
      <w:proofErr w:type="gramEnd"/>
      <w:r>
        <w:rPr>
          <w:color w:val="000000"/>
        </w:rPr>
        <w:t xml:space="preserve"> below are estimates from public mapping data, not a formal siting/GIS study — useful for general context, not precise enough for legal or regulatory purposes.</w:t>
      </w:r>
    </w:p>
    <w:p w14:paraId="086ED048" w14:textId="77777777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1. John S. Rainey (1,154 MW) — Iva/Starr, Anderson County</w:t>
      </w:r>
      <w:r>
        <w:rPr>
          <w:color w:val="000000"/>
        </w:rPr>
        <w:br/>
        <w:t>Rural farmland on Opry House Road. Nearest schools: Crescent High School (~5 mi), Starr-Iva Middle School (~4 mi), Iva Elementary (~5 mi). Very low-density, agricultural surroundings — no dense neighborhoods nearby.</w:t>
      </w:r>
    </w:p>
    <w:p w14:paraId="1E390B3D" w14:textId="77777777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2. Jasper (1,068 MW) — Hardeeville, Jasper County</w:t>
      </w:r>
      <w:r>
        <w:rPr>
          <w:color w:val="000000"/>
        </w:rPr>
        <w:br/>
        <w:t>Industrial corridor near I-95. Nearest schools: Hardeeville Elementary (~5 mi), Royal Live Oaks Academy (~6 mi). Hardeeville itself is a growing exurb of Savannah/Hilton Head, but the plant sits outside the residential core, in an industrial park area.</w:t>
      </w:r>
    </w:p>
    <w:p w14:paraId="5261DB00" w14:textId="52698B4F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3. Broad River Energy Center (985 MW) — Gaffney, Cherokee County</w:t>
      </w:r>
      <w:r>
        <w:rPr>
          <w:color w:val="000000"/>
        </w:rPr>
        <w:br/>
        <w:t>Located off Victory Trail Road outside Gaffney. Gaffney is a small city (~12,000 people); this plant sits on the outskirts rather than near downtown or residential subdivisions. (Note: nearby "Mill Creek" / Cherokee County Cogeneration plant is in the same general industrial corridor.)</w:t>
      </w:r>
    </w:p>
    <w:p w14:paraId="0F1B6851" w14:textId="711281BD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4. W.S. Lee Steam Station (955 MW) — Anderson County</w:t>
      </w:r>
      <w:r>
        <w:rPr>
          <w:color w:val="000000"/>
        </w:rPr>
        <w:br/>
        <w:t>Located well outside Anderson city proper — the nearest schools</w:t>
      </w:r>
      <w:r w:rsidR="00694949">
        <w:rPr>
          <w:color w:val="000000"/>
        </w:rPr>
        <w:t xml:space="preserve"> </w:t>
      </w:r>
      <w:r>
        <w:rPr>
          <w:color w:val="000000"/>
        </w:rPr>
        <w:t>in the city of Anderson</w:t>
      </w:r>
      <w:r w:rsidR="00694949">
        <w:rPr>
          <w:color w:val="000000"/>
        </w:rPr>
        <w:t xml:space="preserve"> </w:t>
      </w:r>
      <w:r>
        <w:rPr>
          <w:color w:val="000000"/>
        </w:rPr>
        <w:t>are 10+ miles away. This plant sits on a rural stretch, consistent with most large steam/combined-cycle stations sited near rivers for cooling water, away from population centers.</w:t>
      </w:r>
    </w:p>
    <w:p w14:paraId="297DB2AF" w14:textId="2D877CB1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5. Mill Creek (799 MW) — Cherokee County</w:t>
      </w:r>
      <w:r>
        <w:rPr>
          <w:color w:val="000000"/>
        </w:rPr>
        <w:br/>
        <w:t xml:space="preserve">Also in the Gaffney industrial corridor, </w:t>
      </w:r>
      <w:r w:rsidR="00CA5187">
        <w:rPr>
          <w:color w:val="000000"/>
        </w:rPr>
        <w:t>heavily wooded area</w:t>
      </w:r>
      <w:r w:rsidR="00265D03">
        <w:rPr>
          <w:color w:val="000000"/>
        </w:rPr>
        <w:t xml:space="preserve">, </w:t>
      </w:r>
      <w:r>
        <w:rPr>
          <w:color w:val="000000"/>
        </w:rPr>
        <w:t>similarly removed from dense residential areas.</w:t>
      </w:r>
    </w:p>
    <w:p w14:paraId="563CB372" w14:textId="77777777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6. Urquhart (759 MW) — Beech Island, Aiken County</w:t>
      </w:r>
      <w:r>
        <w:rPr>
          <w:color w:val="000000"/>
        </w:rPr>
        <w:br/>
        <w:t>On the Savannah River near the SC/Georgia line. Nearest schools (Silver Bluff High, South Aiken Baptist Christian) are roughly 9 miles away. Sparsely populated river-bottom area, near the Savannah River Site federal land.</w:t>
      </w:r>
    </w:p>
    <w:p w14:paraId="71BD0E61" w14:textId="77777777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7. Columbia Energy Center (669 MW) — Calhoun County</w:t>
      </w:r>
      <w:r>
        <w:rPr>
          <w:color w:val="000000"/>
        </w:rPr>
        <w:br/>
        <w:t>Rural Calhoun County; nearest identifiable schools are in West Columbia, roughly 6-8 miles away.</w:t>
      </w:r>
    </w:p>
    <w:p w14:paraId="51BF96BC" w14:textId="7056477B" w:rsidR="00373013" w:rsidRDefault="00373013" w:rsidP="00373013">
      <w:pPr>
        <w:pStyle w:val="font-claude-response-body"/>
        <w:rPr>
          <w:color w:val="000000"/>
        </w:rPr>
      </w:pPr>
      <w:r w:rsidRPr="00E90D27">
        <w:rPr>
          <w:b/>
          <w:bCs/>
          <w:color w:val="000000"/>
          <w:highlight w:val="yellow"/>
        </w:rPr>
        <w:t xml:space="preserve">8. Northmark Strategies- Proposed (450 MW)- Spartanburg County. </w:t>
      </w:r>
      <w:r w:rsidRPr="00E90D27">
        <w:rPr>
          <w:color w:val="000000"/>
          <w:highlight w:val="yellow"/>
        </w:rPr>
        <w:t>Multiple neighborhoods located within a three-mile radius</w:t>
      </w:r>
      <w:r w:rsidR="003B189A" w:rsidRPr="00E90D27">
        <w:rPr>
          <w:color w:val="000000"/>
          <w:highlight w:val="yellow"/>
        </w:rPr>
        <w:t>, estimated population of 25,000</w:t>
      </w:r>
      <w:r w:rsidR="00342FD0" w:rsidRPr="00E90D27">
        <w:rPr>
          <w:color w:val="000000"/>
          <w:highlight w:val="yellow"/>
        </w:rPr>
        <w:t xml:space="preserve">, </w:t>
      </w:r>
      <w:r w:rsidR="003B189A" w:rsidRPr="00E90D27">
        <w:rPr>
          <w:color w:val="000000"/>
          <w:highlight w:val="yellow"/>
        </w:rPr>
        <w:t>roughly 10</w:t>
      </w:r>
      <w:r w:rsidR="00106D9E" w:rsidRPr="00E90D27">
        <w:rPr>
          <w:color w:val="000000"/>
          <w:highlight w:val="yellow"/>
        </w:rPr>
        <w:t>,000 households</w:t>
      </w:r>
      <w:r w:rsidRPr="00E90D27">
        <w:rPr>
          <w:color w:val="000000"/>
          <w:highlight w:val="yellow"/>
        </w:rPr>
        <w:t xml:space="preserve">. </w:t>
      </w:r>
      <w:r w:rsidR="00342FD0" w:rsidRPr="00E90D27">
        <w:rPr>
          <w:color w:val="000000"/>
          <w:highlight w:val="yellow"/>
        </w:rPr>
        <w:t>(</w:t>
      </w:r>
      <w:r w:rsidRPr="00E90D27">
        <w:rPr>
          <w:color w:val="000000"/>
          <w:highlight w:val="yellow"/>
        </w:rPr>
        <w:t xml:space="preserve">And </w:t>
      </w:r>
      <w:r w:rsidR="00342FD0" w:rsidRPr="00E90D27">
        <w:rPr>
          <w:color w:val="000000"/>
          <w:highlight w:val="yellow"/>
        </w:rPr>
        <w:t>significantly</w:t>
      </w:r>
      <w:r w:rsidRPr="00E90D27">
        <w:rPr>
          <w:color w:val="000000"/>
          <w:highlight w:val="yellow"/>
        </w:rPr>
        <w:t xml:space="preserve"> more in a five-mile radius</w:t>
      </w:r>
      <w:r w:rsidR="004F4437" w:rsidRPr="00E90D27">
        <w:rPr>
          <w:color w:val="000000"/>
          <w:highlight w:val="yellow"/>
        </w:rPr>
        <w:t>-</w:t>
      </w:r>
      <w:r w:rsidR="00063F5F" w:rsidRPr="00E90D27">
        <w:rPr>
          <w:color w:val="000000"/>
          <w:highlight w:val="yellow"/>
        </w:rPr>
        <w:t xml:space="preserve"> </w:t>
      </w:r>
      <w:r w:rsidR="004F4437" w:rsidRPr="00E90D27">
        <w:rPr>
          <w:color w:val="000000"/>
          <w:highlight w:val="yellow"/>
        </w:rPr>
        <w:t>70</w:t>
      </w:r>
      <w:r w:rsidR="00063F5F" w:rsidRPr="00E90D27">
        <w:rPr>
          <w:color w:val="000000"/>
          <w:highlight w:val="yellow"/>
        </w:rPr>
        <w:t>,000 people</w:t>
      </w:r>
      <w:r w:rsidR="00342FD0" w:rsidRPr="00E90D27">
        <w:rPr>
          <w:color w:val="000000"/>
          <w:highlight w:val="yellow"/>
        </w:rPr>
        <w:t>).</w:t>
      </w:r>
      <w:r w:rsidRPr="00E90D27">
        <w:rPr>
          <w:color w:val="000000"/>
          <w:highlight w:val="yellow"/>
        </w:rPr>
        <w:t xml:space="preserve"> </w:t>
      </w:r>
      <w:r w:rsidR="00E2567B" w:rsidRPr="00E90D27">
        <w:rPr>
          <w:color w:val="000000"/>
          <w:highlight w:val="yellow"/>
        </w:rPr>
        <w:t>Numerous s</w:t>
      </w:r>
      <w:r w:rsidRPr="00E90D27">
        <w:rPr>
          <w:color w:val="000000"/>
          <w:highlight w:val="yellow"/>
        </w:rPr>
        <w:t xml:space="preserve">chools </w:t>
      </w:r>
      <w:r w:rsidR="00342FD0" w:rsidRPr="00E90D27">
        <w:rPr>
          <w:color w:val="000000"/>
          <w:highlight w:val="yellow"/>
        </w:rPr>
        <w:t xml:space="preserve">in this radius, </w:t>
      </w:r>
      <w:r w:rsidRPr="00E90D27">
        <w:rPr>
          <w:color w:val="000000"/>
          <w:highlight w:val="yellow"/>
        </w:rPr>
        <w:t>includ</w:t>
      </w:r>
      <w:r w:rsidR="00342FD0" w:rsidRPr="00E90D27">
        <w:rPr>
          <w:color w:val="000000"/>
          <w:highlight w:val="yellow"/>
        </w:rPr>
        <w:t>ing</w:t>
      </w:r>
      <w:r w:rsidRPr="00E90D27">
        <w:rPr>
          <w:color w:val="000000"/>
          <w:highlight w:val="yellow"/>
        </w:rPr>
        <w:t xml:space="preserve"> residential South Carolina School for the Deaf and Blind; EP Todd; Pine Street School; </w:t>
      </w:r>
      <w:r w:rsidR="00E2567B" w:rsidRPr="00E90D27">
        <w:rPr>
          <w:color w:val="000000"/>
          <w:highlight w:val="yellow"/>
        </w:rPr>
        <w:t>and elder care facilities</w:t>
      </w:r>
      <w:r w:rsidR="00BB16A4" w:rsidRPr="00E90D27">
        <w:rPr>
          <w:color w:val="000000"/>
          <w:highlight w:val="yellow"/>
        </w:rPr>
        <w:t xml:space="preserve"> Mountainview and Inverness</w:t>
      </w:r>
      <w:r w:rsidR="00E2567B" w:rsidRPr="00E90D27">
        <w:rPr>
          <w:color w:val="000000"/>
          <w:highlight w:val="yellow"/>
        </w:rPr>
        <w:t>.</w:t>
      </w:r>
      <w:r w:rsidR="00342FD0" w:rsidRPr="00E90D27">
        <w:rPr>
          <w:color w:val="000000"/>
          <w:highlight w:val="yellow"/>
        </w:rPr>
        <w:t xml:space="preserve"> </w:t>
      </w:r>
      <w:r w:rsidR="00BB16A4" w:rsidRPr="00E90D27">
        <w:rPr>
          <w:color w:val="000000"/>
          <w:highlight w:val="yellow"/>
        </w:rPr>
        <w:t xml:space="preserve">Hwy </w:t>
      </w:r>
      <w:r w:rsidR="00342FD0" w:rsidRPr="00E90D27">
        <w:rPr>
          <w:color w:val="000000"/>
          <w:highlight w:val="yellow"/>
        </w:rPr>
        <w:t xml:space="preserve">176 </w:t>
      </w:r>
      <w:r w:rsidR="00BB16A4" w:rsidRPr="00E90D27">
        <w:rPr>
          <w:color w:val="000000"/>
          <w:highlight w:val="yellow"/>
        </w:rPr>
        <w:t>and Southport Roads are</w:t>
      </w:r>
      <w:r w:rsidR="00342FD0" w:rsidRPr="00E90D27">
        <w:rPr>
          <w:color w:val="000000"/>
          <w:highlight w:val="yellow"/>
        </w:rPr>
        <w:t xml:space="preserve"> a primary commercial artery.</w:t>
      </w:r>
      <w:r w:rsidR="004F4437" w:rsidRPr="00E90D27">
        <w:rPr>
          <w:color w:val="000000"/>
          <w:highlight w:val="yellow"/>
        </w:rPr>
        <w:t xml:space="preserve"> Gas Depot and railroad</w:t>
      </w:r>
      <w:r w:rsidR="00426199" w:rsidRPr="00E90D27">
        <w:rPr>
          <w:color w:val="000000"/>
          <w:highlight w:val="yellow"/>
        </w:rPr>
        <w:t xml:space="preserve"> adjacent.</w:t>
      </w:r>
    </w:p>
    <w:p w14:paraId="6993EF53" w14:textId="6ADB9DE6" w:rsidR="006A7311" w:rsidRDefault="006A7311" w:rsidP="006A7311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lastRenderedPageBreak/>
        <w:t>9. Cope (417 MW) — Cope, Orangeburg County</w:t>
      </w:r>
      <w:r>
        <w:rPr>
          <w:color w:val="000000"/>
        </w:rPr>
        <w:br/>
        <w:t>Rural community. Nearest school: Cope Area Career Center/Professional Center, ~1.5 mi. The next-nearest, Carver-Edisto Middle School, is ~4.7 mi. Cope itself is an unincorporated rural crossroads — very low population density</w:t>
      </w:r>
      <w:r w:rsidR="0031635A">
        <w:rPr>
          <w:color w:val="000000"/>
        </w:rPr>
        <w:t>.</w:t>
      </w:r>
    </w:p>
    <w:p w14:paraId="15660191" w14:textId="413183D6" w:rsidR="00373013" w:rsidRPr="0031635A" w:rsidRDefault="006A7311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10. Darlington County (316 MW) — Hartsville, Darlington County</w:t>
      </w:r>
      <w:r>
        <w:rPr>
          <w:color w:val="000000"/>
        </w:rPr>
        <w:br/>
        <w:t>Located off Highway 151 near Lake Robinson, adjacent to the H.B. Robinson Nuclear Station — both plants share the same rural buffer area that was originally established for the nuclear plant's safety zone. Nearest school: North Hartsville Elementary, ~5.4 mi. Nearest residential area (a manufactured-home community), ~7 mi.</w:t>
      </w:r>
    </w:p>
    <w:p w14:paraId="1D4F9DF0" w14:textId="77777777" w:rsidR="0031635A" w:rsidRDefault="0031635A" w:rsidP="00373013">
      <w:pPr>
        <w:pStyle w:val="font-claude-response-body"/>
        <w:rPr>
          <w:rStyle w:val="Strong"/>
          <w:rFonts w:eastAsiaTheme="majorEastAsia"/>
          <w:color w:val="000000"/>
        </w:rPr>
      </w:pPr>
    </w:p>
    <w:p w14:paraId="7CDD83A4" w14:textId="33D7E596" w:rsidR="00373013" w:rsidRDefault="00373013" w:rsidP="00373013">
      <w:pPr>
        <w:pStyle w:val="font-claude-response-body"/>
        <w:rPr>
          <w:color w:val="000000"/>
        </w:rPr>
      </w:pPr>
      <w:r>
        <w:rPr>
          <w:rStyle w:val="Strong"/>
          <w:rFonts w:eastAsiaTheme="majorEastAsia"/>
          <w:color w:val="000000"/>
        </w:rPr>
        <w:t>The pattern: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the nine these established utility-scale gas plants were deliberately sited in rural or low-density exurban areas — typically on rivers (for cooling water), away from town centers and residential subdivisions, often 5+ miles from the nearest school. That</w:t>
      </w:r>
      <w:r w:rsidR="003E1542">
        <w:rPr>
          <w:color w:val="000000"/>
        </w:rPr>
        <w:t xml:space="preserve"> is s</w:t>
      </w:r>
      <w:r>
        <w:rPr>
          <w:color w:val="000000"/>
        </w:rPr>
        <w:t>tandard utility-siting practice going back decades.</w:t>
      </w:r>
      <w:r w:rsidR="003E1542">
        <w:rPr>
          <w:color w:val="000000"/>
        </w:rPr>
        <w:t xml:space="preserve"> Northmark is </w:t>
      </w:r>
      <w:r w:rsidR="0003506E">
        <w:rPr>
          <w:color w:val="000000"/>
        </w:rPr>
        <w:t>being retrofitted into an existing light manufacturing warehouse facility with long-term existing neighborhoods, schools, day cares, elder care fac</w:t>
      </w:r>
      <w:r w:rsidR="00D61DC2">
        <w:rPr>
          <w:color w:val="000000"/>
        </w:rPr>
        <w:t xml:space="preserve">ilities. </w:t>
      </w:r>
    </w:p>
    <w:bookmarkEnd w:id="0"/>
    <w:p w14:paraId="3720A6D0" w14:textId="77777777" w:rsidR="00171635" w:rsidRDefault="00171635"/>
    <w:sectPr w:rsidR="00171635" w:rsidSect="009A6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13"/>
    <w:rsid w:val="0003506E"/>
    <w:rsid w:val="00060FAF"/>
    <w:rsid w:val="00063F5F"/>
    <w:rsid w:val="000D142F"/>
    <w:rsid w:val="00106D9E"/>
    <w:rsid w:val="00140719"/>
    <w:rsid w:val="00164CA0"/>
    <w:rsid w:val="00171635"/>
    <w:rsid w:val="00265D03"/>
    <w:rsid w:val="00303020"/>
    <w:rsid w:val="00312F65"/>
    <w:rsid w:val="0031635A"/>
    <w:rsid w:val="00324268"/>
    <w:rsid w:val="00342FD0"/>
    <w:rsid w:val="00373013"/>
    <w:rsid w:val="003B189A"/>
    <w:rsid w:val="003B6B68"/>
    <w:rsid w:val="003E1542"/>
    <w:rsid w:val="00426199"/>
    <w:rsid w:val="004F4437"/>
    <w:rsid w:val="00500229"/>
    <w:rsid w:val="005D27CE"/>
    <w:rsid w:val="00687DE2"/>
    <w:rsid w:val="00694949"/>
    <w:rsid w:val="006A7311"/>
    <w:rsid w:val="006D43E5"/>
    <w:rsid w:val="00742293"/>
    <w:rsid w:val="0075669F"/>
    <w:rsid w:val="00757253"/>
    <w:rsid w:val="007928B4"/>
    <w:rsid w:val="0081003C"/>
    <w:rsid w:val="0086202B"/>
    <w:rsid w:val="008F2E4F"/>
    <w:rsid w:val="00901FA5"/>
    <w:rsid w:val="00930B82"/>
    <w:rsid w:val="009A61F8"/>
    <w:rsid w:val="009D13DC"/>
    <w:rsid w:val="00B0404A"/>
    <w:rsid w:val="00B95167"/>
    <w:rsid w:val="00BB16A4"/>
    <w:rsid w:val="00BF5CA8"/>
    <w:rsid w:val="00CA3D8B"/>
    <w:rsid w:val="00CA5187"/>
    <w:rsid w:val="00D61DC2"/>
    <w:rsid w:val="00DC7383"/>
    <w:rsid w:val="00E2567B"/>
    <w:rsid w:val="00E3467D"/>
    <w:rsid w:val="00E90D27"/>
    <w:rsid w:val="00F06615"/>
    <w:rsid w:val="00F9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24C76"/>
  <w15:chartTrackingRefBased/>
  <w15:docId w15:val="{1CA482A1-6F05-BF4F-B7ED-51AEB244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013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37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73013"/>
    <w:rPr>
      <w:b/>
      <w:bCs/>
    </w:rPr>
  </w:style>
  <w:style w:type="character" w:customStyle="1" w:styleId="apple-converted-space">
    <w:name w:val="apple-converted-space"/>
    <w:basedOn w:val="DefaultParagraphFont"/>
    <w:rsid w:val="00373013"/>
  </w:style>
  <w:style w:type="character" w:styleId="Emphasis">
    <w:name w:val="Emphasis"/>
    <w:basedOn w:val="DefaultParagraphFont"/>
    <w:uiPriority w:val="20"/>
    <w:qFormat/>
    <w:rsid w:val="003730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535</Words>
  <Characters>3147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Helen Wade</dc:creator>
  <cp:keywords/>
  <dc:description/>
  <cp:lastModifiedBy>Mary Helen Wade</cp:lastModifiedBy>
  <cp:revision>32</cp:revision>
  <dcterms:created xsi:type="dcterms:W3CDTF">2026-06-22T16:59:00Z</dcterms:created>
  <dcterms:modified xsi:type="dcterms:W3CDTF">2026-08-11T16:02:00Z</dcterms:modified>
</cp:coreProperties>
</file>